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A8EC" w14:textId="77777777" w:rsidR="00494F0D" w:rsidRDefault="00494F0D" w:rsidP="006F188F">
      <w:pPr>
        <w:pStyle w:val="NoSpacing"/>
        <w:jc w:val="center"/>
        <w:rPr>
          <w:rFonts w:ascii="Arial" w:eastAsia="Arial" w:hAnsi="Arial" w:cs="Arial"/>
          <w:b/>
          <w:bCs/>
          <w:sz w:val="24"/>
          <w:szCs w:val="24"/>
          <w:u w:val="single"/>
        </w:rPr>
      </w:pPr>
    </w:p>
    <w:p w14:paraId="5B2F005C" w14:textId="77777777" w:rsidR="00494F0D" w:rsidRDefault="00494F0D" w:rsidP="006F188F">
      <w:pPr>
        <w:pStyle w:val="NoSpacing"/>
        <w:jc w:val="center"/>
        <w:rPr>
          <w:rFonts w:ascii="Arial" w:eastAsia="Arial" w:hAnsi="Arial" w:cs="Arial"/>
          <w:b/>
          <w:bCs/>
          <w:sz w:val="24"/>
          <w:szCs w:val="24"/>
          <w:u w:val="single"/>
        </w:rPr>
      </w:pPr>
    </w:p>
    <w:p w14:paraId="2AF99C13" w14:textId="75561716" w:rsidR="006F188F" w:rsidRPr="0086206E" w:rsidRDefault="006F188F" w:rsidP="006F188F">
      <w:pPr>
        <w:pStyle w:val="NoSpacing"/>
        <w:jc w:val="center"/>
        <w:rPr>
          <w:rFonts w:ascii="Arial" w:hAnsi="Arial" w:cs="Arial"/>
          <w:b/>
          <w:bCs/>
          <w:sz w:val="24"/>
          <w:szCs w:val="24"/>
          <w:u w:val="single"/>
        </w:rPr>
      </w:pPr>
      <w:r>
        <w:rPr>
          <w:rFonts w:ascii="Arial" w:eastAsia="Arial" w:hAnsi="Arial" w:cs="Arial"/>
          <w:b/>
          <w:bCs/>
          <w:sz w:val="24"/>
          <w:szCs w:val="24"/>
          <w:u w:val="single"/>
        </w:rPr>
        <w:t>Active Communities Grant</w:t>
      </w:r>
    </w:p>
    <w:p w14:paraId="44E549E9" w14:textId="77777777" w:rsidR="006F188F" w:rsidRPr="0086206E" w:rsidRDefault="006F188F" w:rsidP="006F188F">
      <w:pPr>
        <w:pStyle w:val="Heading2"/>
        <w:jc w:val="center"/>
        <w:rPr>
          <w:rFonts w:ascii="Arial" w:hAnsi="Arial" w:cs="Arial"/>
          <w:b/>
          <w:bCs/>
          <w:color w:val="auto"/>
          <w:sz w:val="24"/>
          <w:szCs w:val="24"/>
          <w:u w:val="single"/>
        </w:rPr>
      </w:pPr>
      <w:r w:rsidRPr="0086206E">
        <w:rPr>
          <w:rFonts w:ascii="Arial" w:hAnsi="Arial" w:cs="Arial"/>
          <w:b/>
          <w:bCs/>
          <w:color w:val="auto"/>
          <w:sz w:val="24"/>
          <w:szCs w:val="24"/>
          <w:u w:val="single"/>
        </w:rPr>
        <w:t xml:space="preserve">Application Form </w:t>
      </w:r>
      <w:bookmarkStart w:id="0" w:name="_Hlk158208377"/>
      <w:r w:rsidRPr="0086206E">
        <w:rPr>
          <w:rFonts w:ascii="Arial" w:hAnsi="Arial" w:cs="Arial"/>
          <w:b/>
          <w:bCs/>
          <w:color w:val="auto"/>
          <w:sz w:val="24"/>
          <w:szCs w:val="24"/>
          <w:u w:val="single"/>
        </w:rPr>
        <w:t>202</w:t>
      </w:r>
      <w:r>
        <w:rPr>
          <w:rFonts w:ascii="Arial" w:hAnsi="Arial" w:cs="Arial"/>
          <w:b/>
          <w:bCs/>
          <w:color w:val="auto"/>
          <w:sz w:val="24"/>
          <w:szCs w:val="24"/>
          <w:u w:val="single"/>
        </w:rPr>
        <w:t>5</w:t>
      </w:r>
      <w:r w:rsidRPr="0086206E">
        <w:rPr>
          <w:rFonts w:ascii="Arial" w:hAnsi="Arial" w:cs="Arial"/>
          <w:b/>
          <w:bCs/>
          <w:color w:val="auto"/>
          <w:sz w:val="24"/>
          <w:szCs w:val="24"/>
          <w:u w:val="single"/>
        </w:rPr>
        <w:t>-202</w:t>
      </w:r>
      <w:r>
        <w:rPr>
          <w:rFonts w:ascii="Arial" w:hAnsi="Arial" w:cs="Arial"/>
          <w:b/>
          <w:bCs/>
          <w:color w:val="auto"/>
          <w:sz w:val="24"/>
          <w:szCs w:val="24"/>
          <w:u w:val="single"/>
        </w:rPr>
        <w:t>6</w:t>
      </w:r>
      <w:bookmarkEnd w:id="0"/>
    </w:p>
    <w:p w14:paraId="09291DC2" w14:textId="77777777" w:rsidR="00C00306" w:rsidRDefault="00C00306"/>
    <w:p w14:paraId="5D3E01F0" w14:textId="77777777" w:rsidR="00C00306" w:rsidRDefault="00C003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6199"/>
      </w:tblGrid>
      <w:tr w:rsidR="00C00306" w14:paraId="485ECF45" w14:textId="77777777" w:rsidTr="00C00306">
        <w:tc>
          <w:tcPr>
            <w:tcW w:w="2817" w:type="dxa"/>
            <w:shd w:val="clear" w:color="auto" w:fill="auto"/>
          </w:tcPr>
          <w:p w14:paraId="11A17ABE" w14:textId="3111C41A" w:rsidR="00C00306" w:rsidRDefault="00C00306" w:rsidP="006C318D">
            <w:pPr>
              <w:spacing w:after="240" w:line="360" w:lineRule="auto"/>
            </w:pPr>
            <w:r>
              <w:t>Name of the o</w:t>
            </w:r>
            <w:r w:rsidRPr="00801543">
              <w:t xml:space="preserve">rganisation </w:t>
            </w:r>
          </w:p>
          <w:p w14:paraId="7AEE73B5" w14:textId="77777777" w:rsidR="00C00306" w:rsidRPr="00801543" w:rsidRDefault="00C00306" w:rsidP="006C318D">
            <w:pPr>
              <w:spacing w:after="240" w:line="360" w:lineRule="auto"/>
            </w:pPr>
          </w:p>
        </w:tc>
        <w:tc>
          <w:tcPr>
            <w:tcW w:w="6199" w:type="dxa"/>
            <w:shd w:val="clear" w:color="auto" w:fill="auto"/>
          </w:tcPr>
          <w:p w14:paraId="28D9D8CC" w14:textId="77777777" w:rsidR="00C00306" w:rsidRPr="00482E13" w:rsidRDefault="00C00306" w:rsidP="006C318D">
            <w:pPr>
              <w:spacing w:after="240" w:line="360" w:lineRule="auto"/>
              <w:rPr>
                <w:b/>
                <w:bCs/>
              </w:rPr>
            </w:pPr>
          </w:p>
        </w:tc>
      </w:tr>
      <w:tr w:rsidR="00C00306" w14:paraId="7DFDDB1C" w14:textId="77777777" w:rsidTr="00C00306">
        <w:tc>
          <w:tcPr>
            <w:tcW w:w="2817" w:type="dxa"/>
            <w:shd w:val="clear" w:color="auto" w:fill="auto"/>
          </w:tcPr>
          <w:p w14:paraId="2402C3D9" w14:textId="1FBA266B" w:rsidR="00C00306" w:rsidRPr="00801543" w:rsidRDefault="00C00306" w:rsidP="00C00306">
            <w:pPr>
              <w:spacing w:after="240" w:line="360" w:lineRule="auto"/>
            </w:pPr>
            <w:r w:rsidRPr="00C00306">
              <w:t xml:space="preserve">Type of organisation - are you a registered charity, town/parish council, CIC / social enterprise, </w:t>
            </w:r>
            <w:r w:rsidR="007236FA" w:rsidRPr="007236FA">
              <w:t>CASC</w:t>
            </w:r>
            <w:r w:rsidR="007236FA">
              <w:t xml:space="preserve"> or </w:t>
            </w:r>
            <w:r w:rsidRPr="00C00306">
              <w:t>constituted community group?</w:t>
            </w:r>
          </w:p>
        </w:tc>
        <w:tc>
          <w:tcPr>
            <w:tcW w:w="6199" w:type="dxa"/>
            <w:shd w:val="clear" w:color="auto" w:fill="auto"/>
          </w:tcPr>
          <w:p w14:paraId="19200F76" w14:textId="77777777" w:rsidR="00C00306" w:rsidRPr="00482E13" w:rsidRDefault="00C00306" w:rsidP="006C318D">
            <w:pPr>
              <w:spacing w:after="240" w:line="360" w:lineRule="auto"/>
              <w:rPr>
                <w:b/>
                <w:bCs/>
              </w:rPr>
            </w:pPr>
          </w:p>
        </w:tc>
      </w:tr>
      <w:tr w:rsidR="00C00306" w14:paraId="32D692C5" w14:textId="77777777" w:rsidTr="00C00306">
        <w:tc>
          <w:tcPr>
            <w:tcW w:w="2817" w:type="dxa"/>
            <w:shd w:val="clear" w:color="auto" w:fill="auto"/>
          </w:tcPr>
          <w:p w14:paraId="15A55C60" w14:textId="5F2BFA25" w:rsidR="00C00306" w:rsidRDefault="00C00306" w:rsidP="00C00306">
            <w:pPr>
              <w:spacing w:after="240" w:line="360" w:lineRule="auto"/>
            </w:pPr>
            <w:r>
              <w:t>C</w:t>
            </w:r>
            <w:r w:rsidRPr="00801543">
              <w:t>ompany / charity number (if applicable)?</w:t>
            </w:r>
          </w:p>
        </w:tc>
        <w:tc>
          <w:tcPr>
            <w:tcW w:w="6199" w:type="dxa"/>
            <w:shd w:val="clear" w:color="auto" w:fill="auto"/>
          </w:tcPr>
          <w:p w14:paraId="03D58EDE" w14:textId="77777777" w:rsidR="00C00306" w:rsidRPr="00482E13" w:rsidRDefault="00C00306" w:rsidP="00C00306">
            <w:pPr>
              <w:spacing w:after="240" w:line="360" w:lineRule="auto"/>
              <w:rPr>
                <w:b/>
                <w:bCs/>
              </w:rPr>
            </w:pPr>
          </w:p>
        </w:tc>
      </w:tr>
      <w:tr w:rsidR="00FD380D" w14:paraId="3A6B1FB8" w14:textId="77777777" w:rsidTr="00C00306">
        <w:tc>
          <w:tcPr>
            <w:tcW w:w="2817" w:type="dxa"/>
            <w:shd w:val="clear" w:color="auto" w:fill="auto"/>
          </w:tcPr>
          <w:p w14:paraId="64A4B54C" w14:textId="5F96EA77" w:rsidR="00FD380D" w:rsidRDefault="00FD380D" w:rsidP="00C00306">
            <w:pPr>
              <w:spacing w:after="240" w:line="360" w:lineRule="auto"/>
            </w:pPr>
            <w:r>
              <w:t>What is your organisa</w:t>
            </w:r>
            <w:r w:rsidRPr="00322D17">
              <w:t>tion</w:t>
            </w:r>
            <w:r w:rsidR="00692007" w:rsidRPr="00322D17">
              <w:t>’s</w:t>
            </w:r>
            <w:r>
              <w:t xml:space="preserve"> primary activity</w:t>
            </w:r>
            <w:r w:rsidR="00692007">
              <w:t>?</w:t>
            </w:r>
          </w:p>
        </w:tc>
        <w:tc>
          <w:tcPr>
            <w:tcW w:w="6199" w:type="dxa"/>
            <w:shd w:val="clear" w:color="auto" w:fill="auto"/>
          </w:tcPr>
          <w:p w14:paraId="1DCC1C6C" w14:textId="77777777" w:rsidR="00FD380D" w:rsidRPr="00482E13" w:rsidRDefault="00FD380D" w:rsidP="00C00306">
            <w:pPr>
              <w:spacing w:after="240" w:line="360" w:lineRule="auto"/>
              <w:rPr>
                <w:b/>
                <w:bCs/>
              </w:rPr>
            </w:pPr>
          </w:p>
        </w:tc>
      </w:tr>
      <w:tr w:rsidR="00C00306" w14:paraId="210D14D9" w14:textId="77777777" w:rsidTr="00C00306">
        <w:tc>
          <w:tcPr>
            <w:tcW w:w="2817" w:type="dxa"/>
            <w:shd w:val="clear" w:color="auto" w:fill="auto"/>
          </w:tcPr>
          <w:p w14:paraId="3878E0A0" w14:textId="73CFE80B" w:rsidR="00C00306" w:rsidRPr="00801543" w:rsidRDefault="00C00306" w:rsidP="00C00306">
            <w:pPr>
              <w:spacing w:after="240" w:line="360" w:lineRule="auto"/>
            </w:pPr>
            <w:r w:rsidRPr="00801543">
              <w:t>Name of contact</w:t>
            </w:r>
          </w:p>
        </w:tc>
        <w:tc>
          <w:tcPr>
            <w:tcW w:w="6199" w:type="dxa"/>
            <w:shd w:val="clear" w:color="auto" w:fill="auto"/>
          </w:tcPr>
          <w:p w14:paraId="104E25CE" w14:textId="77777777" w:rsidR="00C00306" w:rsidRPr="00482E13" w:rsidRDefault="00C00306" w:rsidP="00C00306">
            <w:pPr>
              <w:spacing w:after="240" w:line="360" w:lineRule="auto"/>
              <w:rPr>
                <w:b/>
                <w:bCs/>
              </w:rPr>
            </w:pPr>
          </w:p>
        </w:tc>
      </w:tr>
      <w:tr w:rsidR="00C00306" w14:paraId="794E0F5A" w14:textId="77777777" w:rsidTr="00C00306">
        <w:tc>
          <w:tcPr>
            <w:tcW w:w="2817" w:type="dxa"/>
            <w:shd w:val="clear" w:color="auto" w:fill="auto"/>
          </w:tcPr>
          <w:p w14:paraId="398B011A" w14:textId="3924F6F0" w:rsidR="00C00306" w:rsidRPr="00801543" w:rsidRDefault="00C00306" w:rsidP="00C00306">
            <w:pPr>
              <w:spacing w:after="240" w:line="360" w:lineRule="auto"/>
            </w:pPr>
            <w:r w:rsidRPr="00801543">
              <w:t>Position held in organisation</w:t>
            </w:r>
          </w:p>
        </w:tc>
        <w:tc>
          <w:tcPr>
            <w:tcW w:w="6199" w:type="dxa"/>
            <w:shd w:val="clear" w:color="auto" w:fill="auto"/>
          </w:tcPr>
          <w:p w14:paraId="24B61B9D" w14:textId="77777777" w:rsidR="00C00306" w:rsidRPr="00482E13" w:rsidRDefault="00C00306" w:rsidP="00C00306">
            <w:pPr>
              <w:spacing w:after="240" w:line="360" w:lineRule="auto"/>
              <w:rPr>
                <w:b/>
                <w:bCs/>
              </w:rPr>
            </w:pPr>
          </w:p>
        </w:tc>
      </w:tr>
      <w:tr w:rsidR="00C00306" w14:paraId="1E1AC5DF" w14:textId="77777777" w:rsidTr="00C00306">
        <w:tc>
          <w:tcPr>
            <w:tcW w:w="2817" w:type="dxa"/>
            <w:shd w:val="clear" w:color="auto" w:fill="auto"/>
          </w:tcPr>
          <w:p w14:paraId="061FD176" w14:textId="77777777" w:rsidR="00C00306" w:rsidRDefault="00C00306" w:rsidP="00C00306">
            <w:pPr>
              <w:spacing w:after="240" w:line="360" w:lineRule="auto"/>
            </w:pPr>
            <w:r>
              <w:t>Address</w:t>
            </w:r>
          </w:p>
          <w:p w14:paraId="4DBF6694" w14:textId="32604C25" w:rsidR="00FD380D" w:rsidRPr="00801543" w:rsidRDefault="00FD380D" w:rsidP="00C00306">
            <w:pPr>
              <w:spacing w:after="240" w:line="360" w:lineRule="auto"/>
            </w:pPr>
          </w:p>
        </w:tc>
        <w:tc>
          <w:tcPr>
            <w:tcW w:w="6199" w:type="dxa"/>
            <w:shd w:val="clear" w:color="auto" w:fill="auto"/>
          </w:tcPr>
          <w:p w14:paraId="42CF19BA" w14:textId="77777777" w:rsidR="00C00306" w:rsidRPr="00482E13" w:rsidRDefault="00C00306" w:rsidP="00C00306">
            <w:pPr>
              <w:spacing w:after="240" w:line="360" w:lineRule="auto"/>
              <w:rPr>
                <w:b/>
                <w:bCs/>
              </w:rPr>
            </w:pPr>
          </w:p>
        </w:tc>
      </w:tr>
      <w:tr w:rsidR="00C00306" w14:paraId="6343295A" w14:textId="77777777" w:rsidTr="00C00306">
        <w:tc>
          <w:tcPr>
            <w:tcW w:w="2817" w:type="dxa"/>
            <w:shd w:val="clear" w:color="auto" w:fill="auto"/>
          </w:tcPr>
          <w:p w14:paraId="353FFAC8" w14:textId="5431A91B" w:rsidR="00C00306" w:rsidRPr="00322D17" w:rsidRDefault="00C00306" w:rsidP="00C00306">
            <w:pPr>
              <w:spacing w:after="240" w:line="360" w:lineRule="auto"/>
            </w:pPr>
            <w:r w:rsidRPr="00322D17">
              <w:t>Email address</w:t>
            </w:r>
          </w:p>
        </w:tc>
        <w:tc>
          <w:tcPr>
            <w:tcW w:w="6199" w:type="dxa"/>
            <w:shd w:val="clear" w:color="auto" w:fill="auto"/>
          </w:tcPr>
          <w:p w14:paraId="72849488" w14:textId="77777777" w:rsidR="00C00306" w:rsidRPr="00482E13" w:rsidRDefault="00C00306" w:rsidP="00C00306">
            <w:pPr>
              <w:spacing w:after="240" w:line="360" w:lineRule="auto"/>
              <w:rPr>
                <w:b/>
                <w:bCs/>
              </w:rPr>
            </w:pPr>
          </w:p>
        </w:tc>
      </w:tr>
      <w:tr w:rsidR="00C00306" w14:paraId="1E7E27C9" w14:textId="77777777" w:rsidTr="00C00306">
        <w:tc>
          <w:tcPr>
            <w:tcW w:w="2817" w:type="dxa"/>
            <w:shd w:val="clear" w:color="auto" w:fill="auto"/>
          </w:tcPr>
          <w:p w14:paraId="7D78CEC2" w14:textId="2114D1EC" w:rsidR="00C00306" w:rsidRPr="00322D17" w:rsidRDefault="00C00306" w:rsidP="00C00306">
            <w:pPr>
              <w:spacing w:after="240" w:line="360" w:lineRule="auto"/>
            </w:pPr>
            <w:r w:rsidRPr="00322D17">
              <w:t xml:space="preserve">Telephone number </w:t>
            </w:r>
          </w:p>
        </w:tc>
        <w:tc>
          <w:tcPr>
            <w:tcW w:w="6199" w:type="dxa"/>
            <w:shd w:val="clear" w:color="auto" w:fill="auto"/>
          </w:tcPr>
          <w:p w14:paraId="1EA0EBAE" w14:textId="77777777" w:rsidR="00C00306" w:rsidRPr="00482E13" w:rsidRDefault="00C00306" w:rsidP="00C00306">
            <w:pPr>
              <w:spacing w:after="240" w:line="360" w:lineRule="auto"/>
              <w:rPr>
                <w:b/>
                <w:bCs/>
              </w:rPr>
            </w:pPr>
          </w:p>
        </w:tc>
      </w:tr>
      <w:tr w:rsidR="00FD380D" w14:paraId="024A7116" w14:textId="77777777" w:rsidTr="00C00306">
        <w:tc>
          <w:tcPr>
            <w:tcW w:w="2817" w:type="dxa"/>
            <w:shd w:val="clear" w:color="auto" w:fill="auto"/>
          </w:tcPr>
          <w:p w14:paraId="2ADF4683" w14:textId="2BFE438E" w:rsidR="00FD380D" w:rsidRPr="00322D17" w:rsidRDefault="00FD380D" w:rsidP="00C00306">
            <w:pPr>
              <w:spacing w:after="240" w:line="360" w:lineRule="auto"/>
            </w:pPr>
            <w:r w:rsidRPr="00322D17">
              <w:t>Website address</w:t>
            </w:r>
          </w:p>
        </w:tc>
        <w:tc>
          <w:tcPr>
            <w:tcW w:w="6199" w:type="dxa"/>
            <w:shd w:val="clear" w:color="auto" w:fill="auto"/>
          </w:tcPr>
          <w:p w14:paraId="52A0EA54" w14:textId="77777777" w:rsidR="00FD380D" w:rsidRPr="00482E13" w:rsidRDefault="00FD380D" w:rsidP="00C00306">
            <w:pPr>
              <w:spacing w:after="240" w:line="360" w:lineRule="auto"/>
              <w:rPr>
                <w:b/>
                <w:bCs/>
              </w:rPr>
            </w:pPr>
          </w:p>
        </w:tc>
      </w:tr>
      <w:tr w:rsidR="00C00306" w14:paraId="287E3DB8" w14:textId="77777777" w:rsidTr="00C00306">
        <w:tc>
          <w:tcPr>
            <w:tcW w:w="2817" w:type="dxa"/>
            <w:shd w:val="clear" w:color="auto" w:fill="auto"/>
          </w:tcPr>
          <w:p w14:paraId="68C91EFC" w14:textId="62273AC1" w:rsidR="00C00306" w:rsidRPr="00801543" w:rsidRDefault="00C00306" w:rsidP="00C00306">
            <w:pPr>
              <w:spacing w:after="240" w:line="360" w:lineRule="auto"/>
            </w:pPr>
            <w:r w:rsidRPr="00801543">
              <w:lastRenderedPageBreak/>
              <w:t>Are you partnering with any other organisations to deliver this project?</w:t>
            </w:r>
            <w:r w:rsidR="00322D17">
              <w:t xml:space="preserve"> If so, please include the details of the partner organisation. </w:t>
            </w:r>
          </w:p>
        </w:tc>
        <w:tc>
          <w:tcPr>
            <w:tcW w:w="6199" w:type="dxa"/>
            <w:shd w:val="clear" w:color="auto" w:fill="auto"/>
          </w:tcPr>
          <w:p w14:paraId="06B6A901" w14:textId="77777777" w:rsidR="00C00306" w:rsidRPr="00482E13" w:rsidRDefault="00C00306" w:rsidP="00C00306">
            <w:pPr>
              <w:spacing w:after="240" w:line="360" w:lineRule="auto"/>
              <w:rPr>
                <w:b/>
                <w:bCs/>
              </w:rPr>
            </w:pPr>
          </w:p>
        </w:tc>
      </w:tr>
      <w:tr w:rsidR="00C00306" w14:paraId="05A17EC5" w14:textId="77777777" w:rsidTr="00C00306">
        <w:tc>
          <w:tcPr>
            <w:tcW w:w="2817" w:type="dxa"/>
            <w:shd w:val="clear" w:color="auto" w:fill="auto"/>
          </w:tcPr>
          <w:p w14:paraId="7ADB4A8F" w14:textId="77777777" w:rsidR="00C00306" w:rsidRDefault="00C00306" w:rsidP="00C00306">
            <w:pPr>
              <w:spacing w:after="240" w:line="360" w:lineRule="auto"/>
            </w:pPr>
            <w:r w:rsidRPr="00C00306">
              <w:t>Please tell us about your project</w:t>
            </w:r>
          </w:p>
          <w:p w14:paraId="215680EB" w14:textId="77777777" w:rsidR="00322D17" w:rsidRDefault="00322D17" w:rsidP="00C00306">
            <w:pPr>
              <w:spacing w:after="240" w:line="360" w:lineRule="auto"/>
            </w:pPr>
          </w:p>
          <w:p w14:paraId="25ACCB1D" w14:textId="77777777" w:rsidR="00322D17" w:rsidRDefault="00322D17" w:rsidP="00C00306">
            <w:pPr>
              <w:spacing w:after="240" w:line="360" w:lineRule="auto"/>
            </w:pPr>
          </w:p>
          <w:p w14:paraId="1531D103" w14:textId="77777777" w:rsidR="00322D17" w:rsidRDefault="00322D17" w:rsidP="00C00306">
            <w:pPr>
              <w:spacing w:after="240" w:line="360" w:lineRule="auto"/>
            </w:pPr>
          </w:p>
          <w:p w14:paraId="74A16A52" w14:textId="1F6ED2E3" w:rsidR="00322D17" w:rsidRPr="00801543" w:rsidRDefault="00322D17" w:rsidP="00C00306">
            <w:pPr>
              <w:spacing w:after="240" w:line="360" w:lineRule="auto"/>
            </w:pPr>
          </w:p>
        </w:tc>
        <w:tc>
          <w:tcPr>
            <w:tcW w:w="6199" w:type="dxa"/>
            <w:shd w:val="clear" w:color="auto" w:fill="auto"/>
          </w:tcPr>
          <w:p w14:paraId="6F78BAC1" w14:textId="77777777" w:rsidR="00C00306" w:rsidRPr="00482E13" w:rsidRDefault="00C00306" w:rsidP="00C00306">
            <w:pPr>
              <w:spacing w:after="240" w:line="360" w:lineRule="auto"/>
              <w:rPr>
                <w:b/>
                <w:bCs/>
              </w:rPr>
            </w:pPr>
          </w:p>
        </w:tc>
      </w:tr>
      <w:tr w:rsidR="00856DE3" w14:paraId="1838F24E" w14:textId="77777777" w:rsidTr="00C00306">
        <w:tc>
          <w:tcPr>
            <w:tcW w:w="2817" w:type="dxa"/>
            <w:shd w:val="clear" w:color="auto" w:fill="auto"/>
          </w:tcPr>
          <w:p w14:paraId="0CAFD346" w14:textId="2672FD6A" w:rsidR="00856DE3" w:rsidRPr="00322D17" w:rsidRDefault="00856DE3" w:rsidP="00C00306">
            <w:pPr>
              <w:spacing w:after="240" w:line="360" w:lineRule="auto"/>
            </w:pPr>
            <w:r w:rsidRPr="00322D17">
              <w:t>Estimated project start date</w:t>
            </w:r>
          </w:p>
        </w:tc>
        <w:tc>
          <w:tcPr>
            <w:tcW w:w="6199" w:type="dxa"/>
            <w:shd w:val="clear" w:color="auto" w:fill="auto"/>
          </w:tcPr>
          <w:p w14:paraId="5048E9AA" w14:textId="77777777" w:rsidR="00856DE3" w:rsidRPr="00482E13" w:rsidRDefault="00856DE3" w:rsidP="00C00306">
            <w:pPr>
              <w:spacing w:after="240" w:line="360" w:lineRule="auto"/>
              <w:rPr>
                <w:b/>
                <w:bCs/>
              </w:rPr>
            </w:pPr>
          </w:p>
        </w:tc>
      </w:tr>
      <w:tr w:rsidR="00856DE3" w14:paraId="301A8282" w14:textId="77777777" w:rsidTr="00C00306">
        <w:tc>
          <w:tcPr>
            <w:tcW w:w="2817" w:type="dxa"/>
            <w:shd w:val="clear" w:color="auto" w:fill="auto"/>
          </w:tcPr>
          <w:p w14:paraId="4E924D8E" w14:textId="4F957E49" w:rsidR="00856DE3" w:rsidRPr="00322D17" w:rsidRDefault="00856DE3" w:rsidP="00C00306">
            <w:pPr>
              <w:spacing w:after="240" w:line="360" w:lineRule="auto"/>
            </w:pPr>
            <w:r w:rsidRPr="00322D17">
              <w:t xml:space="preserve">Estimated project end date </w:t>
            </w:r>
          </w:p>
        </w:tc>
        <w:tc>
          <w:tcPr>
            <w:tcW w:w="6199" w:type="dxa"/>
            <w:shd w:val="clear" w:color="auto" w:fill="auto"/>
          </w:tcPr>
          <w:p w14:paraId="5DB6279C" w14:textId="77777777" w:rsidR="00856DE3" w:rsidRPr="00482E13" w:rsidRDefault="00856DE3" w:rsidP="00C00306">
            <w:pPr>
              <w:spacing w:after="240" w:line="360" w:lineRule="auto"/>
              <w:rPr>
                <w:b/>
                <w:bCs/>
              </w:rPr>
            </w:pPr>
          </w:p>
        </w:tc>
      </w:tr>
      <w:tr w:rsidR="00C00306" w14:paraId="07D7464B" w14:textId="77777777" w:rsidTr="00C00306">
        <w:tc>
          <w:tcPr>
            <w:tcW w:w="2817" w:type="dxa"/>
            <w:shd w:val="clear" w:color="auto" w:fill="auto"/>
          </w:tcPr>
          <w:p w14:paraId="1F88FA66" w14:textId="3E9EF6CF" w:rsidR="00C00306" w:rsidRPr="00801543" w:rsidRDefault="00C00306" w:rsidP="00C00306">
            <w:pPr>
              <w:spacing w:after="240" w:line="360" w:lineRule="auto"/>
            </w:pPr>
            <w:r>
              <w:t xml:space="preserve">What inequalities </w:t>
            </w:r>
            <w:r w:rsidR="000C6124">
              <w:t>does your project address in sport or physical activity participation levels?</w:t>
            </w:r>
            <w:r w:rsidR="00FD380D">
              <w:t xml:space="preserve"> Who will be the beneficiary group.</w:t>
            </w:r>
          </w:p>
        </w:tc>
        <w:tc>
          <w:tcPr>
            <w:tcW w:w="6199" w:type="dxa"/>
            <w:shd w:val="clear" w:color="auto" w:fill="auto"/>
          </w:tcPr>
          <w:p w14:paraId="64FAE2AF" w14:textId="77777777" w:rsidR="00C00306" w:rsidRPr="00482E13" w:rsidRDefault="00C00306" w:rsidP="00C00306">
            <w:pPr>
              <w:spacing w:after="240" w:line="360" w:lineRule="auto"/>
              <w:rPr>
                <w:b/>
                <w:bCs/>
              </w:rPr>
            </w:pPr>
          </w:p>
        </w:tc>
      </w:tr>
      <w:tr w:rsidR="000C6124" w14:paraId="7D1B1D07" w14:textId="77777777" w:rsidTr="00C00306">
        <w:tc>
          <w:tcPr>
            <w:tcW w:w="2817" w:type="dxa"/>
            <w:shd w:val="clear" w:color="auto" w:fill="auto"/>
          </w:tcPr>
          <w:p w14:paraId="2C60CF20" w14:textId="77777777" w:rsidR="003F4613" w:rsidRDefault="000C6124" w:rsidP="00C00306">
            <w:pPr>
              <w:spacing w:after="240" w:line="360" w:lineRule="auto"/>
            </w:pPr>
            <w:r>
              <w:t>How does you project align to ILP priories</w:t>
            </w:r>
            <w:r w:rsidR="003F4613">
              <w:t>?</w:t>
            </w:r>
          </w:p>
          <w:p w14:paraId="002CF486" w14:textId="726D1E90" w:rsidR="000C6124" w:rsidRDefault="003F4613" w:rsidP="00C00306">
            <w:pPr>
              <w:spacing w:after="240" w:line="360" w:lineRule="auto"/>
            </w:pPr>
            <w:r>
              <w:t>ILP priories are:</w:t>
            </w:r>
            <w:r w:rsidR="000C6124">
              <w:t xml:space="preserve"> </w:t>
            </w:r>
          </w:p>
          <w:p w14:paraId="48B8DC89" w14:textId="77777777" w:rsidR="003F4613" w:rsidRPr="0008305F" w:rsidRDefault="003F4613" w:rsidP="003F4613">
            <w:pPr>
              <w:pStyle w:val="ListParagraph"/>
              <w:numPr>
                <w:ilvl w:val="0"/>
                <w:numId w:val="1"/>
              </w:numPr>
            </w:pPr>
            <w:r w:rsidRPr="0008305F">
              <w:t>Wellbeing in Northway</w:t>
            </w:r>
          </w:p>
          <w:p w14:paraId="76F13F98" w14:textId="77777777" w:rsidR="003F4613" w:rsidRPr="0008305F" w:rsidRDefault="003F4613" w:rsidP="003F4613">
            <w:pPr>
              <w:pStyle w:val="ListParagraph"/>
              <w:numPr>
                <w:ilvl w:val="0"/>
                <w:numId w:val="1"/>
              </w:numPr>
            </w:pPr>
            <w:r w:rsidRPr="0008305F">
              <w:lastRenderedPageBreak/>
              <w:t>Wellbeing in older adults East of Borough (initially focussing on Winchcombe and surrounding area)</w:t>
            </w:r>
          </w:p>
          <w:p w14:paraId="2021A388" w14:textId="77777777" w:rsidR="003F4613" w:rsidRDefault="003F4613" w:rsidP="003F4613">
            <w:pPr>
              <w:pStyle w:val="ListParagraph"/>
              <w:numPr>
                <w:ilvl w:val="0"/>
                <w:numId w:val="1"/>
              </w:numPr>
            </w:pPr>
            <w:r w:rsidRPr="0008305F">
              <w:t>Wellbeing in</w:t>
            </w:r>
            <w:r>
              <w:t xml:space="preserve"> </w:t>
            </w:r>
            <w:r w:rsidRPr="0008305F">
              <w:t>Priors Park</w:t>
            </w:r>
          </w:p>
          <w:p w14:paraId="458B4EE1" w14:textId="77777777" w:rsidR="003F4613" w:rsidRPr="0008305F" w:rsidRDefault="003F4613" w:rsidP="003F4613">
            <w:pPr>
              <w:pStyle w:val="ListParagraph"/>
              <w:numPr>
                <w:ilvl w:val="0"/>
                <w:numId w:val="1"/>
              </w:numPr>
            </w:pPr>
            <w:r w:rsidRPr="0008305F">
              <w:t xml:space="preserve">Brockworth </w:t>
            </w:r>
            <w:r>
              <w:t>children and young people</w:t>
            </w:r>
            <w:r w:rsidRPr="0008305F">
              <w:t xml:space="preserve"> mental wellbeing</w:t>
            </w:r>
            <w:r>
              <w:t>.</w:t>
            </w:r>
          </w:p>
          <w:p w14:paraId="3479C6AA" w14:textId="119CD58A" w:rsidR="000C6124" w:rsidRPr="000C6124" w:rsidRDefault="000C6124" w:rsidP="00C00306">
            <w:pPr>
              <w:spacing w:after="240" w:line="360" w:lineRule="auto"/>
              <w:rPr>
                <w:color w:val="FF0000"/>
              </w:rPr>
            </w:pPr>
          </w:p>
        </w:tc>
        <w:tc>
          <w:tcPr>
            <w:tcW w:w="6199" w:type="dxa"/>
            <w:shd w:val="clear" w:color="auto" w:fill="auto"/>
          </w:tcPr>
          <w:p w14:paraId="3EC74126" w14:textId="77777777" w:rsidR="000C6124" w:rsidRPr="00482E13" w:rsidRDefault="000C6124" w:rsidP="00C00306">
            <w:pPr>
              <w:spacing w:after="240" w:line="360" w:lineRule="auto"/>
              <w:rPr>
                <w:b/>
                <w:bCs/>
              </w:rPr>
            </w:pPr>
          </w:p>
        </w:tc>
      </w:tr>
      <w:tr w:rsidR="00C00306" w14:paraId="4C3CB87A" w14:textId="77777777" w:rsidTr="00C00306">
        <w:tc>
          <w:tcPr>
            <w:tcW w:w="2817" w:type="dxa"/>
            <w:shd w:val="clear" w:color="auto" w:fill="auto"/>
          </w:tcPr>
          <w:p w14:paraId="0A6EBA07" w14:textId="19231ED7" w:rsidR="00C00306" w:rsidRDefault="00C00306" w:rsidP="00C00306">
            <w:pPr>
              <w:spacing w:after="240" w:line="360" w:lineRule="auto"/>
            </w:pPr>
            <w:r w:rsidRPr="00801543">
              <w:t xml:space="preserve">How many </w:t>
            </w:r>
            <w:r>
              <w:t>individuals</w:t>
            </w:r>
            <w:r w:rsidRPr="00801543">
              <w:t xml:space="preserve"> do you estimate you will support</w:t>
            </w:r>
            <w:r w:rsidR="000C6124">
              <w:t>?</w:t>
            </w:r>
          </w:p>
          <w:p w14:paraId="0AD9A107" w14:textId="77777777" w:rsidR="00C00306" w:rsidRPr="00801543" w:rsidRDefault="00C00306" w:rsidP="00C00306">
            <w:pPr>
              <w:spacing w:after="240" w:line="360" w:lineRule="auto"/>
            </w:pPr>
          </w:p>
        </w:tc>
        <w:tc>
          <w:tcPr>
            <w:tcW w:w="6199" w:type="dxa"/>
            <w:shd w:val="clear" w:color="auto" w:fill="auto"/>
          </w:tcPr>
          <w:p w14:paraId="5A0350B9" w14:textId="77777777" w:rsidR="00C00306" w:rsidRPr="00482E13" w:rsidRDefault="00C00306" w:rsidP="00C00306">
            <w:pPr>
              <w:spacing w:after="240" w:line="360" w:lineRule="auto"/>
              <w:rPr>
                <w:b/>
                <w:bCs/>
              </w:rPr>
            </w:pPr>
          </w:p>
        </w:tc>
      </w:tr>
      <w:tr w:rsidR="00C00306" w14:paraId="051D56BF" w14:textId="77777777" w:rsidTr="00C00306">
        <w:tc>
          <w:tcPr>
            <w:tcW w:w="2817" w:type="dxa"/>
            <w:shd w:val="clear" w:color="auto" w:fill="auto"/>
          </w:tcPr>
          <w:p w14:paraId="51B5CACD" w14:textId="3651C5C3" w:rsidR="00C00306" w:rsidRPr="00801543" w:rsidRDefault="00C00306" w:rsidP="00C00306">
            <w:pPr>
              <w:spacing w:after="240" w:line="360" w:lineRule="auto"/>
            </w:pPr>
            <w:r w:rsidRPr="00801543">
              <w:t xml:space="preserve">How much </w:t>
            </w:r>
            <w:r>
              <w:t xml:space="preserve">funding </w:t>
            </w:r>
            <w:r w:rsidRPr="00801543">
              <w:t xml:space="preserve">are you requesting from Tewkesbury Borough Council? </w:t>
            </w:r>
            <w:r>
              <w:t>Please note</w:t>
            </w:r>
            <w:r w:rsidR="007236FA">
              <w:t xml:space="preserve"> </w:t>
            </w:r>
            <w:r>
              <w:t xml:space="preserve">the maximum grant size </w:t>
            </w:r>
            <w:r w:rsidR="007236FA">
              <w:t>is £2,</w:t>
            </w:r>
            <w:r>
              <w:t xml:space="preserve">500. </w:t>
            </w:r>
          </w:p>
        </w:tc>
        <w:tc>
          <w:tcPr>
            <w:tcW w:w="6199" w:type="dxa"/>
            <w:shd w:val="clear" w:color="auto" w:fill="auto"/>
          </w:tcPr>
          <w:p w14:paraId="4631F1FD" w14:textId="77777777" w:rsidR="00C00306" w:rsidRPr="00482E13" w:rsidRDefault="00C00306" w:rsidP="00C00306">
            <w:pPr>
              <w:spacing w:after="240" w:line="360" w:lineRule="auto"/>
              <w:rPr>
                <w:b/>
                <w:bCs/>
              </w:rPr>
            </w:pPr>
          </w:p>
        </w:tc>
      </w:tr>
      <w:tr w:rsidR="00C00306" w14:paraId="546F80E5" w14:textId="77777777" w:rsidTr="00C00306">
        <w:tc>
          <w:tcPr>
            <w:tcW w:w="2817" w:type="dxa"/>
            <w:shd w:val="clear" w:color="auto" w:fill="auto"/>
          </w:tcPr>
          <w:p w14:paraId="51959D13" w14:textId="77777777" w:rsidR="00C00306" w:rsidRPr="00801543" w:rsidRDefault="00C00306" w:rsidP="00C00306">
            <w:pPr>
              <w:spacing w:after="240" w:line="360" w:lineRule="auto"/>
            </w:pPr>
            <w:r w:rsidRPr="00801543">
              <w:t>What will the grant be spent on? Please include a breakdown of costs.</w:t>
            </w:r>
          </w:p>
        </w:tc>
        <w:tc>
          <w:tcPr>
            <w:tcW w:w="6199" w:type="dxa"/>
            <w:shd w:val="clear" w:color="auto" w:fill="auto"/>
          </w:tcPr>
          <w:p w14:paraId="73B7CAE0" w14:textId="77777777" w:rsidR="00C00306" w:rsidRPr="00482E13" w:rsidRDefault="00C00306" w:rsidP="00C00306">
            <w:pPr>
              <w:spacing w:after="240" w:line="360" w:lineRule="auto"/>
              <w:rPr>
                <w:b/>
                <w:bCs/>
              </w:rPr>
            </w:pPr>
          </w:p>
          <w:p w14:paraId="6CEEDF92" w14:textId="77777777" w:rsidR="00C00306" w:rsidRPr="00482E13" w:rsidRDefault="00C00306" w:rsidP="00C00306">
            <w:pPr>
              <w:spacing w:after="240" w:line="360" w:lineRule="auto"/>
              <w:rPr>
                <w:b/>
                <w:bCs/>
              </w:rPr>
            </w:pPr>
          </w:p>
          <w:p w14:paraId="2303C8F8" w14:textId="77777777" w:rsidR="00C00306" w:rsidRPr="00482E13" w:rsidRDefault="00C00306" w:rsidP="00C00306">
            <w:pPr>
              <w:spacing w:after="240" w:line="360" w:lineRule="auto"/>
              <w:rPr>
                <w:b/>
                <w:bCs/>
              </w:rPr>
            </w:pPr>
          </w:p>
          <w:p w14:paraId="63419F58" w14:textId="77777777" w:rsidR="00C00306" w:rsidRPr="00482E13" w:rsidRDefault="00C00306" w:rsidP="00C00306">
            <w:pPr>
              <w:spacing w:after="240" w:line="360" w:lineRule="auto"/>
              <w:rPr>
                <w:b/>
                <w:bCs/>
              </w:rPr>
            </w:pPr>
          </w:p>
          <w:p w14:paraId="678AD739" w14:textId="77777777" w:rsidR="00C00306" w:rsidRPr="00482E13" w:rsidRDefault="00C00306" w:rsidP="00C00306">
            <w:pPr>
              <w:spacing w:after="240" w:line="360" w:lineRule="auto"/>
              <w:rPr>
                <w:b/>
                <w:bCs/>
              </w:rPr>
            </w:pPr>
          </w:p>
        </w:tc>
      </w:tr>
      <w:tr w:rsidR="00C00306" w14:paraId="7D89BFB2" w14:textId="77777777" w:rsidTr="00C00306">
        <w:tc>
          <w:tcPr>
            <w:tcW w:w="2817" w:type="dxa"/>
            <w:shd w:val="clear" w:color="auto" w:fill="auto"/>
          </w:tcPr>
          <w:p w14:paraId="54B0AD34" w14:textId="16A3D657" w:rsidR="00C00306" w:rsidRPr="00801543" w:rsidRDefault="00C00306" w:rsidP="00C00306">
            <w:pPr>
              <w:spacing w:after="240" w:line="360" w:lineRule="auto"/>
            </w:pPr>
            <w:r w:rsidRPr="00801543">
              <w:lastRenderedPageBreak/>
              <w:t>What areas of Tewkesbury Borough</w:t>
            </w:r>
            <w:r>
              <w:t xml:space="preserve"> will the activity cover</w:t>
            </w:r>
            <w:r w:rsidRPr="00801543">
              <w:t>?</w:t>
            </w:r>
          </w:p>
        </w:tc>
        <w:tc>
          <w:tcPr>
            <w:tcW w:w="6199" w:type="dxa"/>
            <w:shd w:val="clear" w:color="auto" w:fill="auto"/>
          </w:tcPr>
          <w:p w14:paraId="18F17FD5" w14:textId="77777777" w:rsidR="00C00306" w:rsidRPr="00482E13" w:rsidRDefault="00C00306" w:rsidP="00C00306">
            <w:pPr>
              <w:spacing w:after="240" w:line="360" w:lineRule="auto"/>
              <w:rPr>
                <w:b/>
                <w:bCs/>
              </w:rPr>
            </w:pPr>
          </w:p>
          <w:p w14:paraId="03C1BCFD" w14:textId="77777777" w:rsidR="00C00306" w:rsidRPr="00482E13" w:rsidRDefault="00C00306" w:rsidP="00C00306">
            <w:pPr>
              <w:spacing w:after="240" w:line="360" w:lineRule="auto"/>
              <w:rPr>
                <w:b/>
                <w:bCs/>
              </w:rPr>
            </w:pPr>
          </w:p>
          <w:p w14:paraId="3A7BE8A3" w14:textId="77777777" w:rsidR="00C00306" w:rsidRPr="00482E13" w:rsidRDefault="00C00306" w:rsidP="00C00306">
            <w:pPr>
              <w:spacing w:after="240" w:line="360" w:lineRule="auto"/>
              <w:rPr>
                <w:b/>
                <w:bCs/>
              </w:rPr>
            </w:pPr>
          </w:p>
          <w:p w14:paraId="3E988DEE" w14:textId="77777777" w:rsidR="00C00306" w:rsidRPr="00482E13" w:rsidRDefault="00C00306" w:rsidP="00C00306">
            <w:pPr>
              <w:spacing w:after="240" w:line="360" w:lineRule="auto"/>
              <w:rPr>
                <w:b/>
                <w:bCs/>
              </w:rPr>
            </w:pPr>
          </w:p>
        </w:tc>
      </w:tr>
      <w:tr w:rsidR="007236FA" w14:paraId="23408CBF" w14:textId="77777777" w:rsidTr="00C00306">
        <w:tc>
          <w:tcPr>
            <w:tcW w:w="2817" w:type="dxa"/>
            <w:shd w:val="clear" w:color="auto" w:fill="auto"/>
          </w:tcPr>
          <w:p w14:paraId="299A237F" w14:textId="77777777" w:rsidR="007236FA" w:rsidRDefault="007236FA" w:rsidP="00C00306">
            <w:pPr>
              <w:spacing w:after="240" w:line="360" w:lineRule="auto"/>
            </w:pPr>
            <w:r w:rsidRPr="007236FA">
              <w:t>What would constitute success in this project</w:t>
            </w:r>
            <w:r>
              <w:t>?</w:t>
            </w:r>
          </w:p>
          <w:p w14:paraId="417FDDB8" w14:textId="77777777" w:rsidR="008C60C7" w:rsidRDefault="008C60C7" w:rsidP="00C00306">
            <w:pPr>
              <w:spacing w:after="240" w:line="360" w:lineRule="auto"/>
            </w:pPr>
          </w:p>
          <w:p w14:paraId="30F2BAA9" w14:textId="77777777" w:rsidR="008C60C7" w:rsidRDefault="008C60C7" w:rsidP="00C00306">
            <w:pPr>
              <w:spacing w:after="240" w:line="360" w:lineRule="auto"/>
            </w:pPr>
          </w:p>
          <w:p w14:paraId="59E8830D" w14:textId="41B656AA" w:rsidR="008C60C7" w:rsidRPr="00801543" w:rsidRDefault="008C60C7" w:rsidP="00C00306">
            <w:pPr>
              <w:spacing w:after="240" w:line="360" w:lineRule="auto"/>
            </w:pPr>
          </w:p>
        </w:tc>
        <w:tc>
          <w:tcPr>
            <w:tcW w:w="6199" w:type="dxa"/>
            <w:shd w:val="clear" w:color="auto" w:fill="auto"/>
          </w:tcPr>
          <w:p w14:paraId="47F87F83" w14:textId="77777777" w:rsidR="007236FA" w:rsidRPr="00482E13" w:rsidRDefault="007236FA" w:rsidP="00C00306">
            <w:pPr>
              <w:spacing w:after="240" w:line="360" w:lineRule="auto"/>
              <w:rPr>
                <w:b/>
                <w:bCs/>
              </w:rPr>
            </w:pPr>
          </w:p>
        </w:tc>
      </w:tr>
      <w:tr w:rsidR="007236FA" w14:paraId="414C24D0" w14:textId="77777777" w:rsidTr="00C00306">
        <w:tc>
          <w:tcPr>
            <w:tcW w:w="2817" w:type="dxa"/>
            <w:shd w:val="clear" w:color="auto" w:fill="auto"/>
          </w:tcPr>
          <w:p w14:paraId="06F61B99" w14:textId="77777777" w:rsidR="007236FA" w:rsidRDefault="007236FA" w:rsidP="00C00306">
            <w:pPr>
              <w:spacing w:after="240" w:line="360" w:lineRule="auto"/>
            </w:pPr>
            <w:r w:rsidRPr="007236FA">
              <w:t>How will you measure the success of your project and develop learning for the future?</w:t>
            </w:r>
          </w:p>
          <w:p w14:paraId="0FEB374C" w14:textId="77777777" w:rsidR="008C60C7" w:rsidRDefault="008C60C7" w:rsidP="00C00306">
            <w:pPr>
              <w:spacing w:after="240" w:line="360" w:lineRule="auto"/>
            </w:pPr>
          </w:p>
          <w:p w14:paraId="348653F9" w14:textId="05D93575" w:rsidR="008C60C7" w:rsidRPr="00801543" w:rsidRDefault="008C60C7" w:rsidP="00C00306">
            <w:pPr>
              <w:spacing w:after="240" w:line="360" w:lineRule="auto"/>
            </w:pPr>
          </w:p>
        </w:tc>
        <w:tc>
          <w:tcPr>
            <w:tcW w:w="6199" w:type="dxa"/>
            <w:shd w:val="clear" w:color="auto" w:fill="auto"/>
          </w:tcPr>
          <w:p w14:paraId="20503D4B" w14:textId="77777777" w:rsidR="007236FA" w:rsidRPr="00482E13" w:rsidRDefault="007236FA" w:rsidP="00C00306">
            <w:pPr>
              <w:spacing w:after="240" w:line="360" w:lineRule="auto"/>
              <w:rPr>
                <w:b/>
                <w:bCs/>
              </w:rPr>
            </w:pPr>
          </w:p>
        </w:tc>
      </w:tr>
      <w:tr w:rsidR="009633F9" w14:paraId="5C85772C" w14:textId="77777777" w:rsidTr="00C00306">
        <w:tc>
          <w:tcPr>
            <w:tcW w:w="2817" w:type="dxa"/>
            <w:shd w:val="clear" w:color="auto" w:fill="auto"/>
          </w:tcPr>
          <w:p w14:paraId="0BC58659" w14:textId="3509AEC4" w:rsidR="009633F9" w:rsidRPr="007236FA" w:rsidRDefault="009633F9" w:rsidP="00C00306">
            <w:pPr>
              <w:spacing w:after="240" w:line="360" w:lineRule="auto"/>
            </w:pPr>
            <w:r>
              <w:t xml:space="preserve">Do you anticipate your project being sustainable beyond </w:t>
            </w:r>
            <w:r w:rsidR="009345EE">
              <w:t>the end of the funding supplied by this grant?</w:t>
            </w:r>
          </w:p>
        </w:tc>
        <w:tc>
          <w:tcPr>
            <w:tcW w:w="6199" w:type="dxa"/>
            <w:shd w:val="clear" w:color="auto" w:fill="auto"/>
          </w:tcPr>
          <w:p w14:paraId="33BFB4BD" w14:textId="77777777" w:rsidR="009633F9" w:rsidRPr="00482E13" w:rsidRDefault="009633F9" w:rsidP="00C00306">
            <w:pPr>
              <w:spacing w:after="240" w:line="360" w:lineRule="auto"/>
              <w:rPr>
                <w:b/>
                <w:bCs/>
              </w:rPr>
            </w:pPr>
          </w:p>
        </w:tc>
      </w:tr>
    </w:tbl>
    <w:p w14:paraId="788E9971" w14:textId="77777777" w:rsidR="00C00306" w:rsidRDefault="00C00306"/>
    <w:p w14:paraId="78A030E4" w14:textId="77777777" w:rsidR="00856DE3" w:rsidRDefault="00856DE3"/>
    <w:p w14:paraId="6E53D5F2" w14:textId="44943CBF" w:rsidR="00856DE3" w:rsidRDefault="00002EAE">
      <w:r>
        <w:t xml:space="preserve">When applying you will need to attach a copy of the organisations </w:t>
      </w:r>
      <w:r w:rsidR="00856DE3" w:rsidRPr="00B807F0">
        <w:t>safeguarding policy</w:t>
      </w:r>
      <w:r>
        <w:t xml:space="preserve">, </w:t>
      </w:r>
      <w:r w:rsidR="00856DE3" w:rsidRPr="00B807F0">
        <w:t>insurance policy</w:t>
      </w:r>
      <w:r>
        <w:t xml:space="preserve"> and</w:t>
      </w:r>
      <w:r w:rsidR="00856DE3" w:rsidRPr="00B807F0">
        <w:t xml:space="preserve"> latest accounts</w:t>
      </w:r>
      <w:r w:rsidR="00C61EC5">
        <w:t>.</w:t>
      </w:r>
    </w:p>
    <w:p w14:paraId="5954EA41" w14:textId="77777777" w:rsidR="00C61EC5" w:rsidRDefault="00C61EC5"/>
    <w:p w14:paraId="26B10930" w14:textId="77777777" w:rsidR="00610689" w:rsidRDefault="00610689"/>
    <w:p w14:paraId="32D53170" w14:textId="77777777" w:rsidR="00610689" w:rsidRDefault="00610689"/>
    <w:p w14:paraId="35B87FCA" w14:textId="77777777" w:rsidR="00610689" w:rsidRDefault="00610689"/>
    <w:p w14:paraId="02D62EF4" w14:textId="77777777" w:rsidR="00610689" w:rsidRDefault="00610689"/>
    <w:p w14:paraId="369DEF26" w14:textId="77777777" w:rsidR="00C61EC5" w:rsidRDefault="00C61EC5"/>
    <w:p w14:paraId="607E0553" w14:textId="3B7CFA9C" w:rsidR="00002EAE" w:rsidRDefault="00C61EC5">
      <w:r>
        <w:lastRenderedPageBreak/>
        <w:t xml:space="preserve">When applying you will need </w:t>
      </w:r>
      <w:r w:rsidR="00610689">
        <w:t xml:space="preserve">accept the following </w:t>
      </w:r>
      <w:r w:rsidR="00815CB2">
        <w:t>declarations</w:t>
      </w:r>
      <w:r>
        <w:t>.</w:t>
      </w:r>
    </w:p>
    <w:p w14:paraId="3FAF87D8" w14:textId="77777777" w:rsidR="00002EAE" w:rsidRDefault="00002EAE"/>
    <w:p w14:paraId="036007B5" w14:textId="77777777" w:rsidR="00002EAE" w:rsidRDefault="00002EAE"/>
    <w:p w14:paraId="5515D816" w14:textId="4BFB5105" w:rsidR="00856DE3" w:rsidRDefault="000B4AB8">
      <w:r>
        <w:t>Declarations</w:t>
      </w:r>
    </w:p>
    <w:p w14:paraId="061CAD5D" w14:textId="77777777" w:rsidR="000B4AB8" w:rsidRDefault="000B4AB8"/>
    <w:p w14:paraId="70720E98" w14:textId="7BAD77C6" w:rsidR="000B4AB8" w:rsidRDefault="000B4AB8" w:rsidP="000B4AB8">
      <w:r w:rsidRPr="000B4AB8">
        <w:t xml:space="preserve">I confirm that, to best of my knowledge all the information provided in this application form is true and correct and that I accept full responsibility for it.  </w:t>
      </w:r>
    </w:p>
    <w:p w14:paraId="4078FF84" w14:textId="77777777" w:rsidR="000B4AB8" w:rsidRPr="000B4AB8" w:rsidRDefault="000B4AB8" w:rsidP="000B4AB8"/>
    <w:p w14:paraId="62A6E297" w14:textId="74220FBB" w:rsidR="000B4AB8" w:rsidRDefault="000B4AB8" w:rsidP="000B4AB8">
      <w:r w:rsidRPr="000B4AB8">
        <w:t xml:space="preserve">I understand that </w:t>
      </w:r>
      <w:r>
        <w:t xml:space="preserve">Tewkesbury Borough </w:t>
      </w:r>
      <w:r w:rsidRPr="000B4AB8">
        <w:rPr>
          <w:i/>
          <w:iCs/>
        </w:rPr>
        <w:t xml:space="preserve">Council </w:t>
      </w:r>
      <w:r w:rsidRPr="000B4AB8">
        <w:t xml:space="preserve">will not accept deliberate manipulation and </w:t>
      </w:r>
      <w:proofErr w:type="gramStart"/>
      <w:r w:rsidRPr="000B4AB8">
        <w:t>fraud</w:t>
      </w:r>
      <w:proofErr w:type="gramEnd"/>
      <w:r w:rsidRPr="000B4AB8">
        <w:t xml:space="preserve"> and any </w:t>
      </w:r>
      <w:r w:rsidRPr="000B4AB8">
        <w:rPr>
          <w:i/>
          <w:iCs/>
        </w:rPr>
        <w:t xml:space="preserve">business/individual </w:t>
      </w:r>
      <w:r w:rsidRPr="000B4AB8">
        <w:t xml:space="preserve">caught falsifying their statements or evidence to gain grant money may face prosecution, and any funding issued will be subject to claw back, as may any grants paid in error. </w:t>
      </w:r>
    </w:p>
    <w:p w14:paraId="0988AB49" w14:textId="77777777" w:rsidR="00B27A0A" w:rsidRDefault="00B27A0A" w:rsidP="000B4AB8"/>
    <w:p w14:paraId="1E12E029" w14:textId="279D3203" w:rsidR="00944822" w:rsidRDefault="00944822" w:rsidP="00944822">
      <w:pPr>
        <w:pStyle w:val="NoSpacing"/>
        <w:spacing w:after="120"/>
        <w:jc w:val="both"/>
        <w:rPr>
          <w:rFonts w:ascii="Arial" w:eastAsia="Times New Roman" w:hAnsi="Arial" w:cs="Arial"/>
          <w:lang w:eastAsia="en-GB"/>
        </w:rPr>
      </w:pPr>
      <w:r w:rsidRPr="00944822">
        <w:rPr>
          <w:rFonts w:ascii="Arial" w:eastAsia="Times New Roman" w:hAnsi="Arial" w:cs="Arial"/>
          <w:lang w:eastAsia="en-GB"/>
        </w:rPr>
        <w:t>I understand that VAT</w:t>
      </w:r>
      <w:r w:rsidRPr="00896E7F">
        <w:rPr>
          <w:rFonts w:ascii="Arial" w:eastAsia="Times New Roman" w:hAnsi="Arial" w:cs="Arial"/>
          <w:lang w:eastAsia="en-GB"/>
        </w:rPr>
        <w:t xml:space="preserve"> may be an eligible cost under this grant scheme; however, this will vary on a case-by-case basis and the Council cannot give VAT advice to applicants. </w:t>
      </w:r>
      <w:r>
        <w:rPr>
          <w:rFonts w:ascii="Arial" w:eastAsia="Times New Roman" w:hAnsi="Arial" w:cs="Arial"/>
          <w:lang w:eastAsia="en-GB"/>
        </w:rPr>
        <w:t xml:space="preserve"> </w:t>
      </w:r>
      <w:r w:rsidRPr="00896E7F">
        <w:rPr>
          <w:rFonts w:ascii="Arial" w:eastAsia="Times New Roman" w:hAnsi="Arial" w:cs="Arial"/>
          <w:lang w:eastAsia="en-GB"/>
        </w:rPr>
        <w:t>It is the responsibility of the applicant to include VAT if an applicant needs to claim it. If you do not include eligible VAT at the time of application, the grant will be awarded based on net costs and VAT cannot be claimed. Incorrect VAT treatment could lead to penalties from HMRC and the applicant having to repay the VAT element of the grant that should not have been claimed.</w:t>
      </w:r>
    </w:p>
    <w:p w14:paraId="29655707" w14:textId="77777777" w:rsidR="009345EE" w:rsidRDefault="009345EE" w:rsidP="00944822">
      <w:pPr>
        <w:pStyle w:val="NoSpacing"/>
        <w:spacing w:after="120"/>
        <w:jc w:val="both"/>
        <w:rPr>
          <w:rFonts w:ascii="Arial" w:eastAsia="Times New Roman" w:hAnsi="Arial" w:cs="Arial"/>
          <w:lang w:eastAsia="en-GB"/>
        </w:rPr>
      </w:pPr>
    </w:p>
    <w:p w14:paraId="35AEB119" w14:textId="03BC97BC" w:rsidR="009345EE" w:rsidRPr="009345EE" w:rsidRDefault="009345EE" w:rsidP="00944822">
      <w:pPr>
        <w:pStyle w:val="NoSpacing"/>
        <w:spacing w:after="120"/>
        <w:jc w:val="both"/>
        <w:rPr>
          <w:rFonts w:ascii="Arial" w:eastAsia="Times New Roman" w:hAnsi="Arial" w:cs="Arial"/>
          <w:lang w:eastAsia="en-GB"/>
        </w:rPr>
      </w:pPr>
      <w:r>
        <w:rPr>
          <w:rFonts w:ascii="Arial" w:eastAsia="Times New Roman" w:hAnsi="Arial" w:cs="Arial"/>
          <w:lang w:eastAsia="en-GB"/>
        </w:rPr>
        <w:t>I understand that</w:t>
      </w:r>
      <w:r w:rsidRPr="00896E7F">
        <w:rPr>
          <w:rFonts w:ascii="Arial" w:eastAsia="Times New Roman" w:hAnsi="Arial" w:cs="Arial"/>
          <w:lang w:eastAsia="en-GB"/>
        </w:rPr>
        <w:t xml:space="preserve"> as a public authority, Tewkesbury Borough Council must comply with the UK Subsidy Control Regime (Subsidy Control Act 2022). By proceeding, your organisation agrees to provide the necessary details of your organisation’s project to enable Tewkesbury Borough Council to meet the transparency obligations that apply to public authorities awarding funding (which may be considered a Subsidy under the Subsidy Control Act 2022).</w:t>
      </w:r>
      <w:r>
        <w:rPr>
          <w:rFonts w:ascii="Arial" w:eastAsia="Times New Roman" w:hAnsi="Arial" w:cs="Arial"/>
          <w:lang w:eastAsia="en-GB"/>
        </w:rPr>
        <w:t xml:space="preserve"> </w:t>
      </w:r>
      <w:r w:rsidRPr="00896E7F">
        <w:rPr>
          <w:rFonts w:ascii="Arial" w:eastAsia="Times New Roman" w:hAnsi="Arial" w:cs="Arial"/>
          <w:lang w:eastAsia="en-GB"/>
        </w:rPr>
        <w:t>Further information on the Subsidy Control Regime may be found at:</w:t>
      </w:r>
      <w:r w:rsidRPr="00896E7F">
        <w:rPr>
          <w:rFonts w:ascii="Arial" w:eastAsia="Times New Roman" w:hAnsi="Arial" w:cs="Arial"/>
          <w:u w:val="single"/>
          <w:lang w:eastAsia="en-GB"/>
        </w:rPr>
        <w:t xml:space="preserve"> </w:t>
      </w:r>
      <w:hyperlink r:id="rId7" w:history="1">
        <w:r w:rsidRPr="00896E7F">
          <w:rPr>
            <w:rFonts w:ascii="Arial" w:eastAsia="Times New Roman" w:hAnsi="Arial" w:cs="Arial"/>
            <w:u w:val="single"/>
            <w:lang w:eastAsia="en-GB"/>
          </w:rPr>
          <w:t>UK subsidy control regime - GOV.UK (www.gov.uk)</w:t>
        </w:r>
      </w:hyperlink>
    </w:p>
    <w:p w14:paraId="47E7A348" w14:textId="77777777" w:rsidR="00944822" w:rsidRDefault="00944822" w:rsidP="000B4AB8"/>
    <w:p w14:paraId="31577164" w14:textId="5446869A" w:rsidR="00944822" w:rsidRPr="00F02AA8" w:rsidRDefault="00B27A0A" w:rsidP="00B27A0A">
      <w:pPr>
        <w:pStyle w:val="NoSpacing"/>
        <w:spacing w:after="120"/>
        <w:jc w:val="both"/>
        <w:rPr>
          <w:rFonts w:ascii="Arial" w:eastAsia="Times New Roman" w:hAnsi="Arial" w:cs="Arial"/>
          <w:lang w:eastAsia="en-GB"/>
        </w:rPr>
      </w:pPr>
      <w:r w:rsidRPr="00F02AA8">
        <w:rPr>
          <w:rFonts w:ascii="Arial" w:eastAsia="Times New Roman" w:hAnsi="Arial" w:cs="Arial"/>
          <w:lang w:eastAsia="en-GB"/>
        </w:rPr>
        <w:t>By submitting this application form, you are consenting to any Personal Data collected being processed by Tewkesbury Borough Council and shared with partners involved in the delivery of</w:t>
      </w:r>
      <w:r>
        <w:rPr>
          <w:rFonts w:ascii="Arial" w:eastAsia="Times New Roman" w:hAnsi="Arial" w:cs="Arial"/>
          <w:lang w:eastAsia="en-GB"/>
        </w:rPr>
        <w:t xml:space="preserve"> Active Communities</w:t>
      </w:r>
      <w:r w:rsidRPr="00F02AA8">
        <w:rPr>
          <w:rFonts w:ascii="Arial" w:eastAsia="Times New Roman" w:hAnsi="Arial" w:cs="Arial"/>
          <w:lang w:eastAsia="en-GB"/>
        </w:rPr>
        <w:t xml:space="preserve">. This includes </w:t>
      </w:r>
      <w:r w:rsidR="00944822">
        <w:rPr>
          <w:rFonts w:ascii="Arial" w:eastAsia="Times New Roman" w:hAnsi="Arial" w:cs="Arial"/>
          <w:lang w:eastAsia="en-GB"/>
        </w:rPr>
        <w:t xml:space="preserve">Active Gloucestershire and </w:t>
      </w:r>
      <w:r w:rsidR="00944822" w:rsidRPr="00944822">
        <w:rPr>
          <w:rFonts w:ascii="Arial" w:eastAsia="Times New Roman" w:hAnsi="Arial" w:cs="Arial"/>
          <w:lang w:eastAsia="en-GB"/>
        </w:rPr>
        <w:t xml:space="preserve">Shephard &amp; Moyes Ltd </w:t>
      </w:r>
      <w:r w:rsidR="00944822">
        <w:rPr>
          <w:rFonts w:ascii="Arial" w:eastAsia="Times New Roman" w:hAnsi="Arial" w:cs="Arial"/>
          <w:lang w:eastAsia="en-GB"/>
        </w:rPr>
        <w:t>(</w:t>
      </w:r>
      <w:r w:rsidR="00944822" w:rsidRPr="00944822">
        <w:rPr>
          <w:rFonts w:ascii="Arial" w:eastAsia="Times New Roman" w:hAnsi="Arial" w:cs="Arial"/>
          <w:lang w:eastAsia="en-GB"/>
        </w:rPr>
        <w:t>who are doing evaluation work on behalf of Active Gloucestershire</w:t>
      </w:r>
      <w:r w:rsidR="00944822">
        <w:rPr>
          <w:rFonts w:ascii="Arial" w:eastAsia="Times New Roman" w:hAnsi="Arial" w:cs="Arial"/>
          <w:lang w:eastAsia="en-GB"/>
        </w:rPr>
        <w:t>)</w:t>
      </w:r>
      <w:r w:rsidRPr="00F02AA8">
        <w:rPr>
          <w:rFonts w:ascii="Arial" w:eastAsia="Times New Roman" w:hAnsi="Arial" w:cs="Arial"/>
          <w:lang w:eastAsia="en-GB"/>
        </w:rPr>
        <w:t xml:space="preserve">. </w:t>
      </w:r>
      <w:r w:rsidR="00944822" w:rsidRPr="00944822">
        <w:rPr>
          <w:rFonts w:ascii="Arial" w:eastAsia="Times New Roman" w:hAnsi="Arial" w:cs="Arial"/>
          <w:lang w:eastAsia="en-GB"/>
        </w:rPr>
        <w:t>Privacy and data protection information: </w:t>
      </w:r>
      <w:hyperlink r:id="rId8" w:tgtFrame="_blank" w:history="1">
        <w:r w:rsidR="00944822" w:rsidRPr="00944822">
          <w:rPr>
            <w:rStyle w:val="Hyperlink"/>
            <w:rFonts w:ascii="Arial" w:eastAsia="Times New Roman" w:hAnsi="Arial" w:cs="Arial"/>
            <w:b/>
            <w:bCs/>
            <w:lang w:eastAsia="en-GB"/>
          </w:rPr>
          <w:t>how we use your information</w:t>
        </w:r>
      </w:hyperlink>
    </w:p>
    <w:p w14:paraId="6FA7AC02" w14:textId="77777777" w:rsidR="00B27A0A" w:rsidRDefault="00B27A0A" w:rsidP="000B4AB8"/>
    <w:p w14:paraId="112A4E05" w14:textId="77777777" w:rsidR="000B4AB8" w:rsidRPr="000B4AB8" w:rsidRDefault="000B4AB8" w:rsidP="000B4AB8"/>
    <w:p w14:paraId="75A86BB0" w14:textId="77777777" w:rsidR="000B4AB8" w:rsidRDefault="000B4AB8"/>
    <w:sectPr w:rsidR="000B4A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D46E" w14:textId="77777777" w:rsidR="00494F0D" w:rsidRDefault="00494F0D" w:rsidP="00494F0D">
      <w:r>
        <w:separator/>
      </w:r>
    </w:p>
  </w:endnote>
  <w:endnote w:type="continuationSeparator" w:id="0">
    <w:p w14:paraId="56CB7B94" w14:textId="77777777" w:rsidR="00494F0D" w:rsidRDefault="00494F0D" w:rsidP="0049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2000" w14:textId="77777777" w:rsidR="00494F0D" w:rsidRDefault="00494F0D" w:rsidP="00494F0D">
      <w:r>
        <w:separator/>
      </w:r>
    </w:p>
  </w:footnote>
  <w:footnote w:type="continuationSeparator" w:id="0">
    <w:p w14:paraId="245C739A" w14:textId="77777777" w:rsidR="00494F0D" w:rsidRDefault="00494F0D" w:rsidP="0049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F765" w14:textId="7DCF6417" w:rsidR="00494F0D" w:rsidRDefault="00494F0D">
    <w:pPr>
      <w:pStyle w:val="Header"/>
    </w:pPr>
    <w:r>
      <w:rPr>
        <w:noProof/>
        <w:sz w:val="28"/>
        <w:szCs w:val="28"/>
      </w:rPr>
      <w:drawing>
        <wp:anchor distT="0" distB="0" distL="114300" distR="114300" simplePos="0" relativeHeight="251658752" behindDoc="0" locked="0" layoutInCell="1" allowOverlap="1" wp14:anchorId="3BE0C4E2" wp14:editId="7F8841F0">
          <wp:simplePos x="0" y="0"/>
          <wp:positionH relativeFrom="margin">
            <wp:posOffset>5133975</wp:posOffset>
          </wp:positionH>
          <wp:positionV relativeFrom="paragraph">
            <wp:posOffset>-49530</wp:posOffset>
          </wp:positionV>
          <wp:extent cx="833114" cy="800100"/>
          <wp:effectExtent l="0" t="0" r="5715" b="0"/>
          <wp:wrapNone/>
          <wp:docPr id="2" name="Picture 2" descr="A blue river with a cast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iver with a castle and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3114"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FB5">
      <w:rPr>
        <w:noProof/>
      </w:rPr>
      <w:drawing>
        <wp:inline distT="0" distB="0" distL="0" distR="0" wp14:anchorId="62DFDB3B" wp14:editId="2BADF77B">
          <wp:extent cx="800100" cy="800100"/>
          <wp:effectExtent l="0" t="0" r="0" b="0"/>
          <wp:docPr id="140096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inline>
      </w:drawing>
    </w:r>
  </w:p>
  <w:p w14:paraId="0552FE96" w14:textId="77777777" w:rsidR="00494F0D" w:rsidRDefault="0049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00AA"/>
    <w:multiLevelType w:val="hybridMultilevel"/>
    <w:tmpl w:val="4AB4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23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D9"/>
    <w:rsid w:val="00002EAE"/>
    <w:rsid w:val="000B4AB8"/>
    <w:rsid w:val="000C6124"/>
    <w:rsid w:val="001764E9"/>
    <w:rsid w:val="001D3444"/>
    <w:rsid w:val="00270D58"/>
    <w:rsid w:val="002908D9"/>
    <w:rsid w:val="00322D17"/>
    <w:rsid w:val="003F4613"/>
    <w:rsid w:val="00432B0F"/>
    <w:rsid w:val="00454BE0"/>
    <w:rsid w:val="00494F0D"/>
    <w:rsid w:val="00495AED"/>
    <w:rsid w:val="005D63F0"/>
    <w:rsid w:val="005D66EB"/>
    <w:rsid w:val="00610689"/>
    <w:rsid w:val="00692007"/>
    <w:rsid w:val="006F188F"/>
    <w:rsid w:val="007236FA"/>
    <w:rsid w:val="007D7326"/>
    <w:rsid w:val="00813CC9"/>
    <w:rsid w:val="00815CB2"/>
    <w:rsid w:val="00856DE3"/>
    <w:rsid w:val="00890A61"/>
    <w:rsid w:val="008C60C7"/>
    <w:rsid w:val="00925870"/>
    <w:rsid w:val="009345EE"/>
    <w:rsid w:val="00944822"/>
    <w:rsid w:val="009633F9"/>
    <w:rsid w:val="009C660A"/>
    <w:rsid w:val="00A52882"/>
    <w:rsid w:val="00A81305"/>
    <w:rsid w:val="00B23300"/>
    <w:rsid w:val="00B27A0A"/>
    <w:rsid w:val="00B807F0"/>
    <w:rsid w:val="00C00306"/>
    <w:rsid w:val="00C451E7"/>
    <w:rsid w:val="00C61EC5"/>
    <w:rsid w:val="00EB67DA"/>
    <w:rsid w:val="00ED3FB5"/>
    <w:rsid w:val="00FC397A"/>
    <w:rsid w:val="00FD3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EE0FB4"/>
  <w15:chartTrackingRefBased/>
  <w15:docId w15:val="{6A4CE2CA-6CE1-4892-AD2E-4E622450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6"/>
    <w:pPr>
      <w:spacing w:after="0" w:line="240"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uiPriority w:val="9"/>
    <w:qFormat/>
    <w:rsid w:val="002908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908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8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8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908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908D9"/>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908D9"/>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908D9"/>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908D9"/>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D9"/>
    <w:rPr>
      <w:rFonts w:eastAsiaTheme="majorEastAsia" w:cstheme="majorBidi"/>
      <w:color w:val="272727" w:themeColor="text1" w:themeTint="D8"/>
    </w:rPr>
  </w:style>
  <w:style w:type="paragraph" w:styleId="Title">
    <w:name w:val="Title"/>
    <w:basedOn w:val="Normal"/>
    <w:next w:val="Normal"/>
    <w:link w:val="TitleChar"/>
    <w:uiPriority w:val="10"/>
    <w:qFormat/>
    <w:rsid w:val="002908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D9"/>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908D9"/>
    <w:rPr>
      <w:i/>
      <w:iCs/>
      <w:color w:val="404040" w:themeColor="text1" w:themeTint="BF"/>
    </w:rPr>
  </w:style>
  <w:style w:type="paragraph" w:styleId="ListParagraph">
    <w:name w:val="List Paragraph"/>
    <w:basedOn w:val="Normal"/>
    <w:uiPriority w:val="34"/>
    <w:qFormat/>
    <w:rsid w:val="002908D9"/>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908D9"/>
    <w:rPr>
      <w:i/>
      <w:iCs/>
      <w:color w:val="0F4761" w:themeColor="accent1" w:themeShade="BF"/>
    </w:rPr>
  </w:style>
  <w:style w:type="paragraph" w:styleId="IntenseQuote">
    <w:name w:val="Intense Quote"/>
    <w:basedOn w:val="Normal"/>
    <w:next w:val="Normal"/>
    <w:link w:val="IntenseQuoteChar"/>
    <w:uiPriority w:val="30"/>
    <w:qFormat/>
    <w:rsid w:val="002908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908D9"/>
    <w:rPr>
      <w:i/>
      <w:iCs/>
      <w:color w:val="0F4761" w:themeColor="accent1" w:themeShade="BF"/>
    </w:rPr>
  </w:style>
  <w:style w:type="character" w:styleId="IntenseReference">
    <w:name w:val="Intense Reference"/>
    <w:basedOn w:val="DefaultParagraphFont"/>
    <w:uiPriority w:val="32"/>
    <w:qFormat/>
    <w:rsid w:val="002908D9"/>
    <w:rPr>
      <w:b/>
      <w:bCs/>
      <w:smallCaps/>
      <w:color w:val="0F4761" w:themeColor="accent1" w:themeShade="BF"/>
      <w:spacing w:val="5"/>
    </w:rPr>
  </w:style>
  <w:style w:type="character" w:styleId="CommentReference">
    <w:name w:val="annotation reference"/>
    <w:basedOn w:val="DefaultParagraphFont"/>
    <w:uiPriority w:val="99"/>
    <w:semiHidden/>
    <w:unhideWhenUsed/>
    <w:rsid w:val="00692007"/>
    <w:rPr>
      <w:sz w:val="16"/>
      <w:szCs w:val="16"/>
    </w:rPr>
  </w:style>
  <w:style w:type="paragraph" w:styleId="CommentText">
    <w:name w:val="annotation text"/>
    <w:basedOn w:val="Normal"/>
    <w:link w:val="CommentTextChar"/>
    <w:uiPriority w:val="99"/>
    <w:unhideWhenUsed/>
    <w:rsid w:val="00692007"/>
    <w:rPr>
      <w:sz w:val="20"/>
      <w:szCs w:val="20"/>
    </w:rPr>
  </w:style>
  <w:style w:type="character" w:customStyle="1" w:styleId="CommentTextChar">
    <w:name w:val="Comment Text Char"/>
    <w:basedOn w:val="DefaultParagraphFont"/>
    <w:link w:val="CommentText"/>
    <w:uiPriority w:val="99"/>
    <w:rsid w:val="00692007"/>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2007"/>
    <w:rPr>
      <w:b/>
      <w:bCs/>
    </w:rPr>
  </w:style>
  <w:style w:type="character" w:customStyle="1" w:styleId="CommentSubjectChar">
    <w:name w:val="Comment Subject Char"/>
    <w:basedOn w:val="CommentTextChar"/>
    <w:link w:val="CommentSubject"/>
    <w:uiPriority w:val="99"/>
    <w:semiHidden/>
    <w:rsid w:val="00692007"/>
    <w:rPr>
      <w:rFonts w:ascii="Arial" w:eastAsia="Times New Roman" w:hAnsi="Arial" w:cs="Times New Roman"/>
      <w:b/>
      <w:bCs/>
      <w:kern w:val="0"/>
      <w:sz w:val="20"/>
      <w:szCs w:val="20"/>
      <w14:ligatures w14:val="none"/>
    </w:rPr>
  </w:style>
  <w:style w:type="paragraph" w:styleId="NoSpacing">
    <w:name w:val="No Spacing"/>
    <w:uiPriority w:val="1"/>
    <w:qFormat/>
    <w:rsid w:val="00B27A0A"/>
    <w:pPr>
      <w:spacing w:after="0" w:line="240" w:lineRule="auto"/>
    </w:pPr>
    <w:rPr>
      <w:rFonts w:eastAsiaTheme="minorEastAsia"/>
      <w:kern w:val="0"/>
      <w:sz w:val="21"/>
      <w:szCs w:val="21"/>
      <w14:ligatures w14:val="none"/>
    </w:rPr>
  </w:style>
  <w:style w:type="character" w:styleId="Hyperlink">
    <w:name w:val="Hyperlink"/>
    <w:basedOn w:val="DefaultParagraphFont"/>
    <w:uiPriority w:val="99"/>
    <w:unhideWhenUsed/>
    <w:rsid w:val="00944822"/>
    <w:rPr>
      <w:color w:val="467886" w:themeColor="hyperlink"/>
      <w:u w:val="single"/>
    </w:rPr>
  </w:style>
  <w:style w:type="character" w:styleId="UnresolvedMention">
    <w:name w:val="Unresolved Mention"/>
    <w:basedOn w:val="DefaultParagraphFont"/>
    <w:uiPriority w:val="99"/>
    <w:semiHidden/>
    <w:unhideWhenUsed/>
    <w:rsid w:val="00944822"/>
    <w:rPr>
      <w:color w:val="605E5C"/>
      <w:shd w:val="clear" w:color="auto" w:fill="E1DFDD"/>
    </w:rPr>
  </w:style>
  <w:style w:type="character" w:styleId="FollowedHyperlink">
    <w:name w:val="FollowedHyperlink"/>
    <w:basedOn w:val="DefaultParagraphFont"/>
    <w:uiPriority w:val="99"/>
    <w:semiHidden/>
    <w:unhideWhenUsed/>
    <w:rsid w:val="00944822"/>
    <w:rPr>
      <w:color w:val="96607D" w:themeColor="followedHyperlink"/>
      <w:u w:val="single"/>
    </w:rPr>
  </w:style>
  <w:style w:type="paragraph" w:styleId="Header">
    <w:name w:val="header"/>
    <w:basedOn w:val="Normal"/>
    <w:link w:val="HeaderChar"/>
    <w:uiPriority w:val="99"/>
    <w:unhideWhenUsed/>
    <w:rsid w:val="00494F0D"/>
    <w:pPr>
      <w:tabs>
        <w:tab w:val="center" w:pos="4513"/>
        <w:tab w:val="right" w:pos="9026"/>
      </w:tabs>
    </w:pPr>
  </w:style>
  <w:style w:type="character" w:customStyle="1" w:styleId="HeaderChar">
    <w:name w:val="Header Char"/>
    <w:basedOn w:val="DefaultParagraphFont"/>
    <w:link w:val="Header"/>
    <w:uiPriority w:val="99"/>
    <w:rsid w:val="00494F0D"/>
    <w:rPr>
      <w:rFonts w:ascii="Arial" w:eastAsia="Times New Roman" w:hAnsi="Arial" w:cs="Times New Roman"/>
      <w:kern w:val="0"/>
      <w:sz w:val="22"/>
      <w14:ligatures w14:val="none"/>
    </w:rPr>
  </w:style>
  <w:style w:type="paragraph" w:styleId="Footer">
    <w:name w:val="footer"/>
    <w:basedOn w:val="Normal"/>
    <w:link w:val="FooterChar"/>
    <w:uiPriority w:val="99"/>
    <w:unhideWhenUsed/>
    <w:rsid w:val="00494F0D"/>
    <w:pPr>
      <w:tabs>
        <w:tab w:val="center" w:pos="4513"/>
        <w:tab w:val="right" w:pos="9026"/>
      </w:tabs>
    </w:pPr>
  </w:style>
  <w:style w:type="character" w:customStyle="1" w:styleId="FooterChar">
    <w:name w:val="Footer Char"/>
    <w:basedOn w:val="DefaultParagraphFont"/>
    <w:link w:val="Footer"/>
    <w:uiPriority w:val="99"/>
    <w:rsid w:val="00494F0D"/>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7295">
      <w:bodyDiv w:val="1"/>
      <w:marLeft w:val="0"/>
      <w:marRight w:val="0"/>
      <w:marTop w:val="0"/>
      <w:marBottom w:val="0"/>
      <w:divBdr>
        <w:top w:val="none" w:sz="0" w:space="0" w:color="auto"/>
        <w:left w:val="none" w:sz="0" w:space="0" w:color="auto"/>
        <w:bottom w:val="none" w:sz="0" w:space="0" w:color="auto"/>
        <w:right w:val="none" w:sz="0" w:space="0" w:color="auto"/>
      </w:divBdr>
    </w:div>
    <w:div w:id="8808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wkesbury.gov.uk/how-we-use-your-information" TargetMode="External"/><Relationship Id="rId3" Type="http://schemas.openxmlformats.org/officeDocument/2006/relationships/settings" Target="settings.xml"/><Relationship Id="rId7" Type="http://schemas.openxmlformats.org/officeDocument/2006/relationships/hyperlink" Target="https://www.gov.uk/government/collections/subsidy-control-reg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Dittmann</dc:creator>
  <cp:keywords/>
  <dc:description/>
  <cp:lastModifiedBy>Sarah Dittmann</cp:lastModifiedBy>
  <cp:revision>2</cp:revision>
  <dcterms:created xsi:type="dcterms:W3CDTF">2025-07-03T12:26:00Z</dcterms:created>
  <dcterms:modified xsi:type="dcterms:W3CDTF">2025-07-03T12:26:00Z</dcterms:modified>
</cp:coreProperties>
</file>